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7010F" w:rsidRDefault="001769BE" w:rsidP="00B7010F">
      <w:pPr>
        <w:spacing w:after="0"/>
        <w:jc w:val="both"/>
      </w:pPr>
      <w:proofErr w:type="spellStart"/>
      <w:r w:rsidRPr="00B96F29">
        <w:rPr>
          <w:b/>
        </w:rPr>
        <w:t>Mikromacierze</w:t>
      </w:r>
      <w:proofErr w:type="spellEnd"/>
      <w:r w:rsidRPr="00B96F29">
        <w:rPr>
          <w:b/>
        </w:rPr>
        <w:t xml:space="preserve"> </w:t>
      </w:r>
      <w:proofErr w:type="spellStart"/>
      <w:r w:rsidRPr="00B96F29">
        <w:rPr>
          <w:b/>
        </w:rPr>
        <w:t>aCGH</w:t>
      </w:r>
      <w:proofErr w:type="spellEnd"/>
      <w:r w:rsidRPr="00B96F29">
        <w:rPr>
          <w:b/>
        </w:rPr>
        <w:t xml:space="preserve"> (ang. </w:t>
      </w:r>
      <w:proofErr w:type="spellStart"/>
      <w:r w:rsidRPr="00955AFB">
        <w:rPr>
          <w:b/>
          <w:i/>
        </w:rPr>
        <w:t>Array</w:t>
      </w:r>
      <w:proofErr w:type="spellEnd"/>
      <w:r w:rsidRPr="00955AFB">
        <w:rPr>
          <w:b/>
          <w:i/>
        </w:rPr>
        <w:t xml:space="preserve"> </w:t>
      </w:r>
      <w:proofErr w:type="spellStart"/>
      <w:r w:rsidRPr="00955AFB">
        <w:rPr>
          <w:b/>
          <w:i/>
        </w:rPr>
        <w:t>Comparative</w:t>
      </w:r>
      <w:proofErr w:type="spellEnd"/>
      <w:r w:rsidRPr="00955AFB">
        <w:rPr>
          <w:b/>
          <w:i/>
        </w:rPr>
        <w:t xml:space="preserve"> </w:t>
      </w:r>
      <w:proofErr w:type="spellStart"/>
      <w:r w:rsidRPr="00955AFB">
        <w:rPr>
          <w:b/>
          <w:i/>
        </w:rPr>
        <w:t>Genomic</w:t>
      </w:r>
      <w:proofErr w:type="spellEnd"/>
      <w:r w:rsidRPr="00955AFB">
        <w:rPr>
          <w:b/>
          <w:i/>
        </w:rPr>
        <w:t xml:space="preserve"> </w:t>
      </w:r>
      <w:proofErr w:type="spellStart"/>
      <w:r w:rsidRPr="00955AFB">
        <w:rPr>
          <w:b/>
          <w:i/>
        </w:rPr>
        <w:t>Hybridization</w:t>
      </w:r>
      <w:proofErr w:type="spellEnd"/>
      <w:r w:rsidRPr="00B96F29">
        <w:rPr>
          <w:b/>
        </w:rPr>
        <w:t>)</w:t>
      </w:r>
      <w:r w:rsidR="00B96F29" w:rsidRPr="00B96F29">
        <w:t xml:space="preserve"> - </w:t>
      </w:r>
      <w:r w:rsidR="00B96F29">
        <w:t>b</w:t>
      </w:r>
      <w:r w:rsidR="002A6AD4">
        <w:t>adanie</w:t>
      </w:r>
      <w:r w:rsidR="00E05656">
        <w:t>, któr</w:t>
      </w:r>
      <w:r w:rsidR="002A6AD4">
        <w:t>e</w:t>
      </w:r>
      <w:r w:rsidR="00E05656">
        <w:t xml:space="preserve"> dzięki bardzo wysokiej </w:t>
      </w:r>
      <w:r w:rsidR="001D04F2">
        <w:t>rozdzielczości</w:t>
      </w:r>
      <w:r w:rsidR="00E05656">
        <w:t xml:space="preserve"> umoż</w:t>
      </w:r>
      <w:r w:rsidR="002A6AD4">
        <w:t>liwia analizę całego genomu. Metoda jest s</w:t>
      </w:r>
      <w:r w:rsidRPr="001769BE">
        <w:t xml:space="preserve">kuteczna w </w:t>
      </w:r>
      <w:r>
        <w:t>wykrywaniu zmian submikroskopowych</w:t>
      </w:r>
      <w:r w:rsidR="00955AFB">
        <w:t xml:space="preserve"> typu zmiany liczy kopii sekwencji DNA</w:t>
      </w:r>
      <w:r w:rsidR="001F7F23">
        <w:t xml:space="preserve"> (</w:t>
      </w:r>
      <w:proofErr w:type="spellStart"/>
      <w:r w:rsidR="001F7F23">
        <w:t>mikrodelecji</w:t>
      </w:r>
      <w:proofErr w:type="spellEnd"/>
      <w:r w:rsidR="001F7F23">
        <w:t>/</w:t>
      </w:r>
      <w:proofErr w:type="spellStart"/>
      <w:r w:rsidR="001F7F23">
        <w:t>mikroduplikacji</w:t>
      </w:r>
      <w:proofErr w:type="spellEnd"/>
      <w:r w:rsidR="001F7F23">
        <w:t xml:space="preserve">), które są </w:t>
      </w:r>
      <w:r w:rsidR="00955AFB">
        <w:t>częstą przyczyną wad wrodzonych</w:t>
      </w:r>
      <w:r w:rsidR="001F7F23">
        <w:t xml:space="preserve">, niepełnosprawności intelektualnej, dysmorfii i wielu innych zaburzeń. </w:t>
      </w:r>
    </w:p>
    <w:p w:rsidR="00B7010F" w:rsidRDefault="00B7010F" w:rsidP="00B7010F">
      <w:pPr>
        <w:spacing w:after="0"/>
        <w:jc w:val="both"/>
      </w:pPr>
      <w:r>
        <w:t>Metoda nie wykrywa zrównoważonych rearanżacji genowych i chromosomowych.</w:t>
      </w:r>
    </w:p>
    <w:p w:rsidR="00B7010F" w:rsidRPr="00B7010F" w:rsidRDefault="00B7010F" w:rsidP="00B7010F">
      <w:pPr>
        <w:spacing w:after="0"/>
        <w:jc w:val="both"/>
      </w:pPr>
    </w:p>
    <w:p w:rsidR="00955AFB" w:rsidRDefault="00955AFB" w:rsidP="00955AFB">
      <w:pPr>
        <w:rPr>
          <w:rFonts w:cs="Arial"/>
          <w:b/>
        </w:rPr>
      </w:pPr>
      <w:r>
        <w:rPr>
          <w:rFonts w:cs="Arial"/>
          <w:b/>
        </w:rPr>
        <w:t xml:space="preserve">Materiał: </w:t>
      </w:r>
    </w:p>
    <w:p w:rsidR="00955AFB" w:rsidRDefault="00955AFB" w:rsidP="00955AFB">
      <w:pPr>
        <w:pStyle w:val="Akapitzlist"/>
        <w:numPr>
          <w:ilvl w:val="0"/>
          <w:numId w:val="1"/>
        </w:numPr>
        <w:rPr>
          <w:rFonts w:cs="Arial"/>
        </w:rPr>
      </w:pPr>
      <w:r>
        <w:rPr>
          <w:rFonts w:cs="Arial"/>
        </w:rPr>
        <w:t xml:space="preserve">krew obwodowa pobrana na EDTA </w:t>
      </w:r>
    </w:p>
    <w:p w:rsidR="00955AFB" w:rsidRDefault="00955AFB" w:rsidP="00955AFB">
      <w:pPr>
        <w:pStyle w:val="Akapitzlist"/>
        <w:numPr>
          <w:ilvl w:val="0"/>
          <w:numId w:val="1"/>
        </w:numPr>
        <w:spacing w:after="0"/>
        <w:jc w:val="both"/>
      </w:pPr>
      <w:r>
        <w:t xml:space="preserve">fragment tkanki </w:t>
      </w:r>
    </w:p>
    <w:p w:rsidR="00955AFB" w:rsidRPr="00955AFB" w:rsidRDefault="00955AFB" w:rsidP="00955AFB">
      <w:pPr>
        <w:pStyle w:val="Akapitzlist"/>
        <w:numPr>
          <w:ilvl w:val="0"/>
          <w:numId w:val="1"/>
        </w:numPr>
        <w:spacing w:after="0"/>
        <w:jc w:val="both"/>
      </w:pPr>
      <w:r>
        <w:t>wymaz z błony śluzowej policzka</w:t>
      </w:r>
    </w:p>
    <w:p w:rsidR="00955AFB" w:rsidRPr="0072518F" w:rsidRDefault="00955AFB" w:rsidP="0072518F">
      <w:pPr>
        <w:pStyle w:val="Akapitzlist"/>
        <w:rPr>
          <w:rFonts w:cs="Arial"/>
        </w:rPr>
      </w:pPr>
      <w:r>
        <w:rPr>
          <w:rFonts w:cs="Arial"/>
        </w:rPr>
        <w:t>+ zlecenie na izolację DNA do Pracowni Genetyki Molekularnej</w:t>
      </w:r>
    </w:p>
    <w:p w:rsidR="00955AFB" w:rsidRDefault="00955AFB" w:rsidP="00955AFB">
      <w:pPr>
        <w:pStyle w:val="Akapitzlist"/>
        <w:numPr>
          <w:ilvl w:val="0"/>
          <w:numId w:val="1"/>
        </w:numPr>
        <w:rPr>
          <w:rFonts w:cs="Arial"/>
        </w:rPr>
      </w:pPr>
      <w:r>
        <w:rPr>
          <w:rFonts w:cs="Arial"/>
        </w:rPr>
        <w:t>wyizolowane DNA</w:t>
      </w:r>
    </w:p>
    <w:p w:rsidR="00B96F29" w:rsidRDefault="00B96F29" w:rsidP="00004C61">
      <w:pPr>
        <w:spacing w:after="0"/>
        <w:jc w:val="both"/>
      </w:pPr>
    </w:p>
    <w:p w:rsidR="00B96F29" w:rsidRDefault="00B96F29" w:rsidP="001D04F2">
      <w:pPr>
        <w:jc w:val="both"/>
      </w:pPr>
      <w:r>
        <w:t>Do wykonania badania w Pracowni niezbędne jest poprawne wypełnienie Skierowania na Badanie Cytogenetyczne oraz dołączenie Świadomej Zgody Pacjenta.</w:t>
      </w:r>
    </w:p>
    <w:p w:rsidR="00004C61" w:rsidRPr="0072518F" w:rsidRDefault="00004C61" w:rsidP="0072518F">
      <w:pPr>
        <w:spacing w:after="0"/>
        <w:jc w:val="both"/>
        <w:rPr>
          <w:b/>
        </w:rPr>
      </w:pPr>
      <w:r w:rsidRPr="001D04F2">
        <w:rPr>
          <w:b/>
        </w:rPr>
        <w:t>Dodatkowe informacje pod numerem:</w:t>
      </w:r>
      <w:r>
        <w:rPr>
          <w:b/>
        </w:rPr>
        <w:t xml:space="preserve"> </w:t>
      </w:r>
      <w:r>
        <w:t>22 815 78 57, 22 815 72 06</w:t>
      </w:r>
      <w:bookmarkStart w:id="0" w:name="_GoBack"/>
      <w:bookmarkEnd w:id="0"/>
    </w:p>
    <w:p w:rsidR="00004C61" w:rsidRDefault="00004C61" w:rsidP="00004C61">
      <w:pPr>
        <w:spacing w:after="0"/>
        <w:jc w:val="both"/>
      </w:pPr>
      <w:r>
        <w:rPr>
          <w:b/>
        </w:rPr>
        <w:t xml:space="preserve">Czas oczekiwania: </w:t>
      </w:r>
      <w:r>
        <w:t>od 2 do 12 tygodni</w:t>
      </w:r>
    </w:p>
    <w:p w:rsidR="00004C61" w:rsidRDefault="00004C61" w:rsidP="001D04F2">
      <w:pPr>
        <w:jc w:val="both"/>
      </w:pPr>
    </w:p>
    <w:sectPr w:rsidR="00004C61" w:rsidSect="002A47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4E34DE3"/>
    <w:multiLevelType w:val="hybridMultilevel"/>
    <w:tmpl w:val="95A096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769BE"/>
    <w:rsid w:val="00004C61"/>
    <w:rsid w:val="001769BE"/>
    <w:rsid w:val="001D04F2"/>
    <w:rsid w:val="001F7F23"/>
    <w:rsid w:val="002A4794"/>
    <w:rsid w:val="002A6AD4"/>
    <w:rsid w:val="0072518F"/>
    <w:rsid w:val="00955AFB"/>
    <w:rsid w:val="00B7010F"/>
    <w:rsid w:val="00B96F29"/>
    <w:rsid w:val="00E05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AE0E64"/>
  <w15:docId w15:val="{803C0D17-57F5-485C-9F14-984D94B17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A4794"/>
  </w:style>
  <w:style w:type="paragraph" w:styleId="Nagwek1">
    <w:name w:val="heading 1"/>
    <w:basedOn w:val="Normalny"/>
    <w:next w:val="Normalny"/>
    <w:link w:val="Nagwek1Znak"/>
    <w:uiPriority w:val="9"/>
    <w:qFormat/>
    <w:rsid w:val="001D04F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D04F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Lista2">
    <w:name w:val="List 2"/>
    <w:basedOn w:val="Normalny"/>
    <w:uiPriority w:val="99"/>
    <w:unhideWhenUsed/>
    <w:rsid w:val="001D04F2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1D04F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1D04F2"/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1D04F2"/>
    <w:pPr>
      <w:spacing w:after="200"/>
      <w:ind w:firstLine="36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1D04F2"/>
  </w:style>
  <w:style w:type="paragraph" w:styleId="Akapitzlist">
    <w:name w:val="List Paragraph"/>
    <w:basedOn w:val="Normalny"/>
    <w:uiPriority w:val="34"/>
    <w:qFormat/>
    <w:rsid w:val="00955A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A1660B-4362-479F-89A2-37CCF05C18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126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Klaudia Markowska</dc:creator>
  <cp:lastModifiedBy>ipczd</cp:lastModifiedBy>
  <cp:revision>4</cp:revision>
  <dcterms:created xsi:type="dcterms:W3CDTF">2022-07-25T08:46:00Z</dcterms:created>
  <dcterms:modified xsi:type="dcterms:W3CDTF">2022-08-05T13:01:00Z</dcterms:modified>
</cp:coreProperties>
</file>